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360" w:lineRule="auto"/>
        <w:ind w:left="0" w:right="0" w:firstLine="883" w:firstLineChars="200"/>
        <w:jc w:val="center"/>
        <w:rPr>
          <w:rFonts w:hint="eastAsia" w:ascii="宋体" w:hAnsi="宋体" w:eastAsia="宋体" w:cs="宋体"/>
          <w:kern w:val="0"/>
          <w:sz w:val="44"/>
          <w:szCs w:val="44"/>
        </w:rPr>
      </w:pPr>
      <w:r>
        <w:rPr>
          <w:rFonts w:hint="eastAsia" w:ascii="宋体" w:hAnsi="宋体" w:eastAsia="宋体" w:cs="宋体"/>
          <w:b/>
          <w:color w:val="000000"/>
          <w:kern w:val="0"/>
          <w:sz w:val="44"/>
          <w:szCs w:val="44"/>
          <w:lang w:val="en-US" w:eastAsia="zh-CN" w:bidi="ar"/>
        </w:rPr>
        <w:t>中国大地财产保险股份有限公司</w:t>
      </w:r>
    </w:p>
    <w:p>
      <w:pPr>
        <w:keepNext w:val="0"/>
        <w:keepLines w:val="0"/>
        <w:widowControl w:val="0"/>
        <w:suppressLineNumbers w:val="0"/>
        <w:autoSpaceDE w:val="0"/>
        <w:autoSpaceDN/>
        <w:spacing w:before="0" w:beforeAutospacing="0" w:after="0" w:afterAutospacing="0" w:line="360" w:lineRule="auto"/>
        <w:ind w:left="0" w:right="0" w:firstLine="883" w:firstLineChars="200"/>
        <w:jc w:val="center"/>
        <w:rPr>
          <w:rFonts w:hint="eastAsia" w:ascii="宋体" w:hAnsi="宋体" w:eastAsia="宋体" w:cs="宋体"/>
          <w:kern w:val="0"/>
          <w:sz w:val="44"/>
          <w:szCs w:val="44"/>
        </w:rPr>
      </w:pPr>
      <w:r>
        <w:rPr>
          <w:rFonts w:hint="eastAsia" w:ascii="宋体" w:hAnsi="宋体" w:eastAsia="宋体" w:cs="宋体"/>
          <w:b/>
          <w:color w:val="000000"/>
          <w:kern w:val="0"/>
          <w:sz w:val="44"/>
          <w:szCs w:val="44"/>
          <w:lang w:val="en-US" w:eastAsia="zh-CN" w:bidi="ar"/>
        </w:rPr>
        <w:t>附加团体突发急性病医疗保险条款</w:t>
      </w:r>
    </w:p>
    <w:p>
      <w:pPr>
        <w:pStyle w:val="2"/>
        <w:keepNext w:val="0"/>
        <w:keepLines w:val="0"/>
        <w:widowControl w:val="0"/>
        <w:suppressLineNumbers w:val="0"/>
        <w:spacing w:before="0" w:beforeAutospacing="0" w:after="0" w:afterAutospacing="0" w:line="360" w:lineRule="auto"/>
        <w:ind w:left="0" w:right="0" w:firstLine="482" w:firstLineChars="200"/>
        <w:jc w:val="center"/>
        <w:rPr>
          <w:rFonts w:hint="eastAsia" w:ascii="Times New Roman" w:hAnsi="Times New Roman" w:eastAsia="宋体" w:cs="宋体"/>
          <w:kern w:val="0"/>
          <w:sz w:val="24"/>
          <w:szCs w:val="24"/>
        </w:rPr>
      </w:pPr>
      <w:r>
        <w:rPr>
          <w:rFonts w:hint="eastAsia" w:ascii="宋体" w:hAnsi="宋体" w:eastAsia="宋体" w:cs="宋体"/>
          <w:b/>
          <w:kern w:val="2"/>
          <w:sz w:val="24"/>
          <w:szCs w:val="24"/>
        </w:rPr>
        <w:t>【注册编号：</w:t>
      </w:r>
      <w:r>
        <w:rPr>
          <w:rFonts w:hint="eastAsia" w:ascii="Times New Roman" w:hAnsi="Times New Roman" w:eastAsia="宋体" w:cs="宋体"/>
          <w:b/>
          <w:kern w:val="2"/>
          <w:sz w:val="24"/>
          <w:szCs w:val="24"/>
        </w:rPr>
        <w:t>C00001032522022022212681</w:t>
      </w:r>
      <w:r>
        <w:rPr>
          <w:rFonts w:hint="eastAsia" w:ascii="宋体" w:hAnsi="宋体" w:eastAsia="宋体" w:cs="宋体"/>
          <w:b/>
          <w:kern w:val="2"/>
          <w:sz w:val="24"/>
          <w:szCs w:val="24"/>
        </w:rPr>
        <w:t>】</w:t>
      </w:r>
    </w:p>
    <w:p>
      <w:pPr>
        <w:pStyle w:val="2"/>
        <w:keepNext w:val="0"/>
        <w:keepLines w:val="0"/>
        <w:widowControl w:val="0"/>
        <w:suppressLineNumbers w:val="0"/>
        <w:spacing w:before="0" w:beforeAutospacing="0" w:after="0" w:afterAutospacing="0" w:line="360" w:lineRule="auto"/>
        <w:ind w:left="0" w:right="0" w:firstLine="482" w:firstLineChars="200"/>
        <w:jc w:val="center"/>
        <w:rPr>
          <w:rFonts w:hint="eastAsia" w:ascii="宋体" w:hAnsi="宋体" w:eastAsia="宋体" w:cs="宋体"/>
          <w:kern w:val="0"/>
          <w:sz w:val="24"/>
          <w:szCs w:val="24"/>
        </w:rPr>
      </w:pPr>
      <w:r>
        <w:rPr>
          <w:rFonts w:hint="eastAsia" w:ascii="Times New Roman" w:hAnsi="Times New Roman" w:eastAsia="宋体" w:cs="宋体"/>
          <w:b/>
          <w:kern w:val="2"/>
          <w:sz w:val="24"/>
          <w:szCs w:val="24"/>
        </w:rPr>
        <w:t>(</w:t>
      </w:r>
      <w:r>
        <w:rPr>
          <w:rFonts w:hint="eastAsia" w:ascii="宋体" w:hAnsi="宋体" w:eastAsia="宋体" w:cs="宋体"/>
          <w:b/>
          <w:kern w:val="2"/>
          <w:sz w:val="24"/>
          <w:szCs w:val="24"/>
        </w:rPr>
        <w:t>中国大地保险</w:t>
      </w:r>
      <w:r>
        <w:rPr>
          <w:rFonts w:hint="default" w:ascii="Times New Roman" w:hAnsi="Times New Roman" w:eastAsia="宋体" w:cs="Times New Roman"/>
          <w:b/>
          <w:kern w:val="2"/>
          <w:sz w:val="24"/>
          <w:szCs w:val="24"/>
        </w:rPr>
        <w:t>)(</w:t>
      </w:r>
      <w:r>
        <w:rPr>
          <w:rFonts w:hint="eastAsia" w:ascii="宋体" w:hAnsi="宋体" w:eastAsia="宋体" w:cs="宋体"/>
          <w:b/>
          <w:kern w:val="2"/>
          <w:sz w:val="24"/>
          <w:szCs w:val="24"/>
        </w:rPr>
        <w:t>备</w:t>
      </w:r>
      <w:r>
        <w:rPr>
          <w:rFonts w:hint="default" w:ascii="Times New Roman" w:hAnsi="Times New Roman" w:eastAsia="宋体" w:cs="Times New Roman"/>
          <w:b/>
          <w:kern w:val="2"/>
          <w:sz w:val="24"/>
          <w:szCs w:val="24"/>
        </w:rPr>
        <w:t>-</w:t>
      </w:r>
      <w:r>
        <w:rPr>
          <w:rFonts w:hint="eastAsia" w:ascii="宋体" w:hAnsi="宋体" w:eastAsia="宋体" w:cs="宋体"/>
          <w:b/>
          <w:kern w:val="2"/>
          <w:sz w:val="24"/>
          <w:szCs w:val="24"/>
        </w:rPr>
        <w:t>医疗保险</w:t>
      </w:r>
      <w:r>
        <w:rPr>
          <w:rFonts w:hint="default" w:ascii="Times New Roman" w:hAnsi="Times New Roman" w:eastAsia="宋体" w:cs="Times New Roman"/>
          <w:b/>
          <w:kern w:val="2"/>
          <w:sz w:val="24"/>
          <w:szCs w:val="24"/>
        </w:rPr>
        <w:t>)</w:t>
      </w:r>
      <w:r>
        <w:rPr>
          <w:rFonts w:hint="eastAsia" w:ascii="宋体" w:hAnsi="宋体" w:eastAsia="宋体" w:cs="宋体"/>
          <w:b/>
          <w:kern w:val="2"/>
          <w:sz w:val="24"/>
          <w:szCs w:val="24"/>
        </w:rPr>
        <w:t>【</w:t>
      </w:r>
      <w:r>
        <w:rPr>
          <w:rFonts w:hint="default" w:ascii="Times New Roman" w:hAnsi="Times New Roman" w:eastAsia="宋体" w:cs="Times New Roman"/>
          <w:b/>
          <w:kern w:val="2"/>
          <w:sz w:val="24"/>
          <w:szCs w:val="24"/>
        </w:rPr>
        <w:t>2022</w:t>
      </w:r>
      <w:r>
        <w:rPr>
          <w:rFonts w:hint="eastAsia" w:ascii="宋体" w:hAnsi="宋体" w:eastAsia="宋体" w:cs="宋体"/>
          <w:b/>
          <w:kern w:val="2"/>
          <w:sz w:val="24"/>
          <w:szCs w:val="24"/>
        </w:rPr>
        <w:t>】</w:t>
      </w:r>
      <w:r>
        <w:rPr>
          <w:rFonts w:hint="default" w:ascii="Times New Roman" w:hAnsi="Times New Roman" w:eastAsia="宋体" w:cs="Times New Roman"/>
          <w:b/>
          <w:kern w:val="2"/>
          <w:sz w:val="24"/>
          <w:szCs w:val="24"/>
        </w:rPr>
        <w:t>(</w:t>
      </w:r>
      <w:r>
        <w:rPr>
          <w:rFonts w:hint="eastAsia" w:ascii="宋体" w:hAnsi="宋体" w:eastAsia="宋体" w:cs="宋体"/>
          <w:b/>
          <w:kern w:val="2"/>
          <w:sz w:val="24"/>
          <w:szCs w:val="24"/>
        </w:rPr>
        <w:t>附</w:t>
      </w:r>
      <w:r>
        <w:rPr>
          <w:rFonts w:hint="default" w:ascii="Times New Roman" w:hAnsi="Times New Roman" w:eastAsia="宋体" w:cs="Times New Roman"/>
          <w:b/>
          <w:kern w:val="2"/>
          <w:sz w:val="24"/>
          <w:szCs w:val="24"/>
        </w:rPr>
        <w:t>) 002</w:t>
      </w:r>
      <w:r>
        <w:rPr>
          <w:rFonts w:hint="eastAsia" w:ascii="宋体" w:hAnsi="宋体" w:eastAsia="宋体" w:cs="宋体"/>
          <w:b/>
          <w:kern w:val="2"/>
          <w:sz w:val="24"/>
          <w:szCs w:val="24"/>
        </w:rPr>
        <w:t>号</w:t>
      </w:r>
      <w:r>
        <w:rPr>
          <w:rFonts w:hint="eastAsia" w:ascii="仿宋" w:hAnsi="仿宋" w:eastAsia="仿宋" w:cs="仿宋"/>
          <w:b/>
          <w:kern w:val="2"/>
          <w:sz w:val="28"/>
          <w:szCs w:val="28"/>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总则</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第一条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本保险是团体意外伤害保险（以下简称</w:t>
      </w:r>
      <w:r>
        <w:rPr>
          <w:rFonts w:hint="eastAsia" w:ascii="仿宋" w:hAnsi="仿宋" w:eastAsia="仿宋" w:cs="Calibri"/>
          <w:color w:val="000000"/>
          <w:kern w:val="2"/>
          <w:sz w:val="28"/>
          <w:szCs w:val="28"/>
          <w:lang w:val="en-US" w:eastAsia="zh-CN" w:bidi="ar"/>
        </w:rPr>
        <w:t>“主险”）的附加险。在投保了主险的基础上，方可投保本附加险。</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2"/>
          <w:sz w:val="28"/>
          <w:szCs w:val="28"/>
          <w:lang w:val="en-US" w:eastAsia="zh-CN" w:bidi="ar"/>
        </w:rPr>
        <w:t>凡主险合同内容与本附加险合同相关的部分以及本附加险条款，均为本附加险合同的构成部分。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2"/>
          <w:sz w:val="28"/>
          <w:szCs w:val="28"/>
          <w:lang w:val="en-US" w:eastAsia="zh-CN" w:bidi="ar"/>
        </w:rPr>
        <w:t>本附加险条款未尽事宜，以主险条款为准；若本附加险条款与主险条款内容冲突，以本附加险条款为准。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2"/>
          <w:sz w:val="28"/>
          <w:szCs w:val="28"/>
          <w:lang w:val="en-US" w:eastAsia="zh-CN" w:bidi="ar"/>
        </w:rPr>
        <w:t>主险合同终止的，本附加险合同同时终止；主险合同无效的，本附加险合同</w:t>
      </w:r>
      <w:r>
        <w:rPr>
          <w:rFonts w:hint="eastAsia" w:ascii="仿宋" w:hAnsi="仿宋" w:eastAsia="仿宋" w:cs="仿宋"/>
          <w:kern w:val="2"/>
          <w:sz w:val="28"/>
          <w:szCs w:val="28"/>
          <w:lang w:val="en-US" w:eastAsia="zh-CN" w:bidi="ar"/>
        </w:rPr>
        <w:t>亦</w:t>
      </w:r>
      <w:r>
        <w:rPr>
          <w:rFonts w:hint="eastAsia" w:ascii="仿宋" w:hAnsi="仿宋" w:eastAsia="仿宋" w:cs="仿宋"/>
          <w:color w:val="000000"/>
          <w:kern w:val="2"/>
          <w:sz w:val="28"/>
          <w:szCs w:val="28"/>
          <w:lang w:val="en-US" w:eastAsia="zh-CN" w:bidi="ar"/>
        </w:rPr>
        <w:t>无效。</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第二条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本附加险合同的投保人、被保险人同主险合同。</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第三条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除本附加险合同另有约定外，本附加险合同的保险金受益人（以下简称</w:t>
      </w:r>
      <w:r>
        <w:rPr>
          <w:rFonts w:hint="eastAsia" w:ascii="仿宋" w:hAnsi="仿宋" w:eastAsia="仿宋" w:cs="Calibri"/>
          <w:color w:val="000000"/>
          <w:kern w:val="2"/>
          <w:sz w:val="28"/>
          <w:szCs w:val="28"/>
          <w:lang w:val="en-US" w:eastAsia="zh-CN" w:bidi="ar"/>
        </w:rPr>
        <w:t>“受益人”）为被保险人本人。</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保险责任</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第四条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在保险期间内，被保险人经过等待期（免除等待期的不在此限）后突发急性病，在</w:t>
      </w:r>
      <w:r>
        <w:rPr>
          <w:rFonts w:hint="eastAsia" w:ascii="仿宋" w:hAnsi="仿宋" w:eastAsia="仿宋" w:cs="仿宋"/>
          <w:kern w:val="2"/>
          <w:sz w:val="28"/>
          <w:szCs w:val="28"/>
          <w:lang w:val="en-US" w:eastAsia="zh-CN" w:bidi="ar"/>
        </w:rPr>
        <w:t>定点医疗机构（以下简称</w:t>
      </w:r>
      <w:r>
        <w:rPr>
          <w:rFonts w:hint="eastAsia" w:ascii="仿宋" w:hAnsi="仿宋" w:eastAsia="仿宋" w:cs="Calibri"/>
          <w:kern w:val="2"/>
          <w:sz w:val="28"/>
          <w:szCs w:val="28"/>
          <w:lang w:val="en-US" w:eastAsia="zh-CN" w:bidi="ar"/>
        </w:rPr>
        <w:t>“医疗机构”）接受治疗的，由此发生的符合当地社会基本医疗保险规定的支/</w:t>
      </w:r>
      <w:r>
        <w:rPr>
          <w:rFonts w:hint="eastAsia" w:ascii="仿宋" w:hAnsi="仿宋" w:eastAsia="仿宋" w:cs="仿宋"/>
          <w:kern w:val="2"/>
          <w:sz w:val="28"/>
          <w:szCs w:val="28"/>
          <w:lang w:val="en-US" w:eastAsia="zh-CN" w:bidi="ar"/>
        </w:rPr>
        <w:t>给付范围和标准的（被保险人在境外的，经投保人与保险人约定并在本附加险合同上载明，境外治疗不在此限）、医学必要的医疗费用（以下简称</w:t>
      </w:r>
      <w:r>
        <w:rPr>
          <w:rFonts w:hint="eastAsia" w:ascii="仿宋" w:hAnsi="仿宋" w:eastAsia="仿宋" w:cs="Calibri"/>
          <w:kern w:val="2"/>
          <w:sz w:val="28"/>
          <w:szCs w:val="28"/>
          <w:lang w:val="en-US" w:eastAsia="zh-CN" w:bidi="ar"/>
        </w:rPr>
        <w:t>“每次事故合理医疗费用”），</w:t>
      </w:r>
      <w:r>
        <w:rPr>
          <w:rFonts w:hint="eastAsia" w:ascii="仿宋" w:hAnsi="仿宋" w:eastAsia="仿宋" w:cs="仿宋"/>
          <w:b/>
          <w:kern w:val="2"/>
          <w:sz w:val="28"/>
          <w:szCs w:val="28"/>
          <w:lang w:val="en-US" w:eastAsia="zh-CN" w:bidi="ar"/>
        </w:rPr>
        <w:t>保险人</w:t>
      </w:r>
      <w:r>
        <w:rPr>
          <w:rFonts w:hint="eastAsia" w:ascii="仿宋" w:hAnsi="仿宋" w:eastAsia="仿宋" w:cs="仿宋"/>
          <w:b/>
          <w:color w:val="000000"/>
          <w:kern w:val="2"/>
          <w:sz w:val="28"/>
          <w:szCs w:val="28"/>
          <w:lang w:val="en-US" w:eastAsia="zh-CN" w:bidi="ar"/>
        </w:rPr>
        <w:t>按</w:t>
      </w:r>
      <w:r>
        <w:rPr>
          <w:rFonts w:hint="eastAsia" w:ascii="仿宋" w:hAnsi="仿宋" w:eastAsia="仿宋" w:cs="Calibri"/>
          <w:b/>
          <w:color w:val="000000"/>
          <w:kern w:val="2"/>
          <w:sz w:val="28"/>
          <w:szCs w:val="28"/>
          <w:lang w:val="en-US" w:eastAsia="zh-CN" w:bidi="ar"/>
        </w:rPr>
        <w:t>“（每次事故合理医疗费用-</w:t>
      </w:r>
      <w:r>
        <w:rPr>
          <w:rFonts w:hint="eastAsia" w:ascii="仿宋" w:hAnsi="仿宋" w:eastAsia="仿宋" w:cs="仿宋"/>
          <w:b/>
          <w:color w:val="000000"/>
          <w:kern w:val="2"/>
          <w:sz w:val="28"/>
          <w:szCs w:val="28"/>
          <w:lang w:val="en-US" w:eastAsia="zh-CN" w:bidi="ar"/>
        </w:rPr>
        <w:t>次免赔额）</w:t>
      </w:r>
      <w:r>
        <w:rPr>
          <w:rFonts w:hint="eastAsia" w:ascii="仿宋" w:hAnsi="仿宋" w:eastAsia="仿宋" w:cs="Calibri"/>
          <w:b/>
          <w:color w:val="000000"/>
          <w:kern w:val="2"/>
          <w:sz w:val="28"/>
          <w:szCs w:val="28"/>
          <w:lang w:val="en-US" w:eastAsia="zh-CN" w:bidi="ar"/>
        </w:rPr>
        <w:t>×给付比例”给付突发急性病医疗保险金。</w:t>
      </w:r>
    </w:p>
    <w:p>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保险期间届满时该被保险人住院治疗仍未结束的，对其自保险期间届满次日起至该被保险人该次住院出院之时或者对应突发急性病发生之日起第一百八十日二十四时（以先发生者为准）期间接受的住院治疗，保险人继续承担</w:t>
      </w:r>
      <w:r>
        <w:rPr>
          <w:rFonts w:hint="eastAsia" w:ascii="仿宋" w:hAnsi="仿宋" w:eastAsia="仿宋" w:cs="仿宋"/>
          <w:color w:val="000000"/>
          <w:kern w:val="2"/>
          <w:sz w:val="28"/>
          <w:szCs w:val="28"/>
          <w:lang w:val="en-US" w:eastAsia="zh-CN" w:bidi="ar"/>
        </w:rPr>
        <w:t>突发急性病医疗</w:t>
      </w:r>
      <w:r>
        <w:rPr>
          <w:rFonts w:hint="eastAsia" w:ascii="仿宋" w:hAnsi="仿宋" w:eastAsia="仿宋" w:cs="仿宋"/>
          <w:kern w:val="2"/>
          <w:sz w:val="28"/>
          <w:szCs w:val="28"/>
          <w:lang w:val="en-US" w:eastAsia="zh-CN" w:bidi="ar"/>
        </w:rPr>
        <w:t>保险责任；保险期间届满时该被保险人门诊治疗仍未结束的，对其自保险期间届满次日起十五日内接受的门诊治疗，保险人继续承担</w:t>
      </w:r>
      <w:r>
        <w:rPr>
          <w:rFonts w:hint="eastAsia" w:ascii="仿宋" w:hAnsi="仿宋" w:eastAsia="仿宋" w:cs="仿宋"/>
          <w:color w:val="000000"/>
          <w:kern w:val="2"/>
          <w:sz w:val="28"/>
          <w:szCs w:val="28"/>
          <w:lang w:val="en-US" w:eastAsia="zh-CN" w:bidi="ar"/>
        </w:rPr>
        <w:t>突发急性病</w:t>
      </w:r>
      <w:r>
        <w:rPr>
          <w:rFonts w:hint="eastAsia" w:ascii="仿宋" w:hAnsi="仿宋" w:eastAsia="仿宋" w:cs="仿宋"/>
          <w:kern w:val="2"/>
          <w:sz w:val="28"/>
          <w:szCs w:val="28"/>
          <w:lang w:val="en-US" w:eastAsia="zh-CN" w:bidi="ar"/>
        </w:rPr>
        <w:t>医疗保险责任。</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kern w:val="2"/>
          <w:sz w:val="28"/>
          <w:szCs w:val="28"/>
          <w:lang w:val="en-US" w:eastAsia="zh-CN" w:bidi="ar"/>
        </w:rPr>
        <w:t>保险人根据本附加险合同针对每一被保险人给付的突发急性病医疗保险金累计以其突发急性病医疗保险金额为上限，当达到该限额时，本附加险合同约定的对该被保险人的突发急性病医疗保险责任终止。</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责任免除</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第五条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对被保险人发生的下列任何费用，保险人不承担给付保险金的责任：</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（一）因主险合同中列明的责任免除事项而发生的医疗费用，或者与主险合同中列明的责任免除事项相关的医疗费用；</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（二）等待期内发生的医疗费用，以及等待期后发生的、与该被保险人等待期内所患疾病相关的医疗费用（免除等待期的不在此限）；</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（三）治疗既往症发生的费用，但</w:t>
      </w:r>
      <w:r>
        <w:rPr>
          <w:rFonts w:hint="eastAsia" w:ascii="仿宋" w:hAnsi="仿宋" w:eastAsia="仿宋" w:cs="仿宋"/>
          <w:b/>
          <w:color w:val="000000"/>
          <w:kern w:val="0"/>
          <w:sz w:val="28"/>
          <w:szCs w:val="28"/>
          <w:lang w:val="en-US" w:eastAsia="zh-CN" w:bidi="ar"/>
        </w:rPr>
        <w:t>本附加险合同另有约定的不在此限；</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四）矫形、洗牙、洁齿、整容、美容、心理咨询、体检、疗养、静养、康复治疗、健康护理、家庭病床治疗费用，修复、安装或者购买残疾用具（包括但不限于特别支架、器材、轮椅、拐杖、义肢、助听器、义牙、义眼、配镜）费用，与购置移植器官、捐献器官、保存和运输器官相关费用，体外医疗装置或者器材费用，试验性治疗费用；</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（五）治疗精神和行为障碍</w:t>
      </w:r>
      <w:r>
        <w:rPr>
          <w:rFonts w:hint="eastAsia" w:ascii="仿宋" w:hAnsi="仿宋" w:eastAsia="仿宋" w:cs="Calibri"/>
          <w:b/>
          <w:kern w:val="2"/>
          <w:sz w:val="28"/>
          <w:szCs w:val="28"/>
          <w:lang w:val="en-US" w:eastAsia="zh-CN" w:bidi="ar"/>
        </w:rPr>
        <w:t>(</w:t>
      </w:r>
      <w:r>
        <w:rPr>
          <w:rFonts w:hint="eastAsia" w:ascii="仿宋" w:hAnsi="仿宋" w:eastAsia="仿宋" w:cs="仿宋"/>
          <w:b/>
          <w:kern w:val="2"/>
          <w:sz w:val="28"/>
          <w:szCs w:val="28"/>
          <w:lang w:val="en-US" w:eastAsia="zh-CN" w:bidi="ar"/>
        </w:rPr>
        <w:t>以世界卫生组织颁布的《疾病和有关健康问题的国际统计分类</w:t>
      </w:r>
      <w:r>
        <w:rPr>
          <w:rFonts w:hint="eastAsia" w:ascii="仿宋" w:hAnsi="仿宋" w:eastAsia="仿宋" w:cs="Calibri"/>
          <w:b/>
          <w:kern w:val="2"/>
          <w:sz w:val="28"/>
          <w:szCs w:val="28"/>
          <w:lang w:val="en-US" w:eastAsia="zh-CN" w:bidi="ar"/>
        </w:rPr>
        <w:t>(ICD-11)</w:t>
      </w:r>
      <w:r>
        <w:rPr>
          <w:rFonts w:hint="eastAsia" w:ascii="仿宋" w:hAnsi="仿宋" w:eastAsia="仿宋" w:cs="仿宋"/>
          <w:b/>
          <w:kern w:val="2"/>
          <w:sz w:val="28"/>
          <w:szCs w:val="28"/>
          <w:lang w:val="en-US" w:eastAsia="zh-CN" w:bidi="ar"/>
        </w:rPr>
        <w:t>》界定的为准</w:t>
      </w:r>
      <w:r>
        <w:rPr>
          <w:rFonts w:hint="eastAsia" w:ascii="仿宋" w:hAnsi="仿宋" w:eastAsia="仿宋" w:cs="Calibri"/>
          <w:b/>
          <w:kern w:val="2"/>
          <w:sz w:val="28"/>
          <w:szCs w:val="28"/>
          <w:lang w:val="en-US" w:eastAsia="zh-CN" w:bidi="ar"/>
        </w:rPr>
        <w:t>)</w:t>
      </w:r>
      <w:r>
        <w:rPr>
          <w:rFonts w:hint="eastAsia" w:ascii="仿宋" w:hAnsi="仿宋" w:eastAsia="仿宋" w:cs="仿宋"/>
          <w:b/>
          <w:kern w:val="2"/>
          <w:sz w:val="28"/>
          <w:szCs w:val="28"/>
          <w:lang w:val="en-US" w:eastAsia="zh-CN" w:bidi="ar"/>
        </w:rPr>
        <w:t>，先天性疾病，先天性畸形、变形和染色体异常，遗传性疾病，性传播疾病，感染艾滋病病毒或患有艾滋病期间发生的费用；</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（六）非因医疗机构在技术、设备等方面不具备正常治疗条件而转往其他医疗机构治疗发生的不必要的转院治疗费用，但提供转出医院同意转院证明的除外。</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保险金额、次免赔额、给付比例和保险费</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第六条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每一被保险人的</w:t>
      </w:r>
      <w:r>
        <w:rPr>
          <w:rFonts w:hint="eastAsia" w:ascii="仿宋" w:hAnsi="仿宋" w:eastAsia="仿宋" w:cs="仿宋"/>
          <w:kern w:val="2"/>
          <w:sz w:val="28"/>
          <w:szCs w:val="28"/>
          <w:lang w:val="en-US" w:eastAsia="zh-CN" w:bidi="ar"/>
        </w:rPr>
        <w:t>突发急性病医疗</w:t>
      </w:r>
      <w:r>
        <w:rPr>
          <w:rFonts w:hint="eastAsia" w:ascii="仿宋" w:hAnsi="仿宋" w:eastAsia="仿宋" w:cs="仿宋"/>
          <w:color w:val="000000"/>
          <w:kern w:val="2"/>
          <w:sz w:val="28"/>
          <w:szCs w:val="28"/>
          <w:lang w:val="en-US" w:eastAsia="zh-CN" w:bidi="ar"/>
        </w:rPr>
        <w:t>保险金额由投保人与保险人约定，并在本附加险合同中载明。</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第七条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每一被保险人的突发急性病医疗保险责任的次免赔额和给付比例由投保人与保险人约定，并在本附加险合同中载明。本附加险合同中未载明的，突发急性病医疗次免赔额为</w:t>
      </w:r>
      <w:r>
        <w:rPr>
          <w:rFonts w:hint="eastAsia" w:ascii="仿宋" w:hAnsi="仿宋" w:eastAsia="仿宋" w:cs="Calibri"/>
          <w:b/>
          <w:color w:val="000000"/>
          <w:kern w:val="2"/>
          <w:sz w:val="28"/>
          <w:szCs w:val="28"/>
          <w:lang w:val="en-US" w:eastAsia="zh-CN" w:bidi="ar"/>
        </w:rPr>
        <w:t>100</w:t>
      </w:r>
      <w:r>
        <w:rPr>
          <w:rFonts w:hint="eastAsia" w:ascii="仿宋" w:hAnsi="仿宋" w:eastAsia="仿宋" w:cs="仿宋"/>
          <w:b/>
          <w:color w:val="000000"/>
          <w:kern w:val="2"/>
          <w:sz w:val="28"/>
          <w:szCs w:val="28"/>
          <w:lang w:val="en-US" w:eastAsia="zh-CN" w:bidi="ar"/>
        </w:rPr>
        <w:t>元，给付比例为</w:t>
      </w:r>
      <w:r>
        <w:rPr>
          <w:rFonts w:hint="eastAsia" w:ascii="仿宋" w:hAnsi="仿宋" w:eastAsia="仿宋" w:cs="Calibri"/>
          <w:b/>
          <w:color w:val="000000"/>
          <w:kern w:val="2"/>
          <w:sz w:val="28"/>
          <w:szCs w:val="28"/>
          <w:lang w:val="en-US" w:eastAsia="zh-CN" w:bidi="ar"/>
        </w:rPr>
        <w:t>80%</w:t>
      </w:r>
      <w:r>
        <w:rPr>
          <w:rFonts w:hint="eastAsia" w:ascii="仿宋" w:hAnsi="仿宋" w:eastAsia="仿宋" w:cs="仿宋"/>
          <w:b/>
          <w:color w:val="000000"/>
          <w:kern w:val="2"/>
          <w:sz w:val="28"/>
          <w:szCs w:val="28"/>
          <w:lang w:val="en-US" w:eastAsia="zh-CN" w:bidi="ar"/>
        </w:rPr>
        <w:t>。</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第八条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保险费由保险人在承保时计算确定。</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保险期间和等待期</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第九条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保险期间最长为一年，</w:t>
      </w:r>
      <w:r>
        <w:rPr>
          <w:rFonts w:hint="eastAsia" w:ascii="仿宋" w:hAnsi="仿宋" w:eastAsia="仿宋" w:cs="仿宋"/>
          <w:kern w:val="0"/>
          <w:sz w:val="28"/>
          <w:szCs w:val="28"/>
          <w:lang w:val="en-US" w:eastAsia="zh-CN" w:bidi="ar"/>
        </w:rPr>
        <w:t>具体</w:t>
      </w:r>
      <w:r>
        <w:rPr>
          <w:rFonts w:hint="eastAsia" w:ascii="仿宋" w:hAnsi="仿宋" w:eastAsia="仿宋" w:cs="仿宋"/>
          <w:kern w:val="2"/>
          <w:sz w:val="28"/>
          <w:szCs w:val="28"/>
          <w:lang w:val="en-US" w:eastAsia="zh-CN" w:bidi="ar"/>
        </w:rPr>
        <w:t>起讫时间与主险合同一致</w:t>
      </w:r>
      <w:r>
        <w:rPr>
          <w:rFonts w:hint="eastAsia" w:ascii="仿宋" w:hAnsi="仿宋" w:eastAsia="仿宋" w:cs="仿宋"/>
          <w:color w:val="000000"/>
          <w:kern w:val="2"/>
          <w:sz w:val="28"/>
          <w:szCs w:val="28"/>
          <w:lang w:val="en-US" w:eastAsia="zh-CN" w:bidi="ar"/>
        </w:rPr>
        <w:t>，并于本附加险合同中载明。</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第十条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等待期由投保人与保险人约定，并在本附加险合同中载明；未在本附加险合同中载明的，则为零日。同时满足以下三个条件的，免除等待期：</w:t>
      </w:r>
    </w:p>
    <w:p>
      <w:pPr>
        <w:pStyle w:val="9"/>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rPr>
        <w:t>（一）非首次投保本保险；</w:t>
      </w:r>
    </w:p>
    <w:p>
      <w:pPr>
        <w:pStyle w:val="9"/>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rPr>
        <w:t>（二）投保人在上一个保险期间届满前重新向保险人投保本保险；</w:t>
      </w:r>
    </w:p>
    <w:p>
      <w:pPr>
        <w:pStyle w:val="9"/>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rPr>
        <w:t>（三）本附加险合同的保险期间与上一个保险合同的保险期间之间连续不间断。</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不保证续保</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第十一条</w:t>
      </w:r>
      <w:r>
        <w:rPr>
          <w:rFonts w:hint="eastAsia" w:ascii="宋体" w:hAnsi="宋体" w:eastAsia="宋体" w:cs="宋体"/>
          <w:b/>
          <w:kern w:val="2"/>
          <w:sz w:val="28"/>
          <w:szCs w:val="28"/>
          <w:lang w:val="en-US" w:eastAsia="zh-CN" w:bidi="ar"/>
        </w:rPr>
        <w:t xml:space="preserve"> </w:t>
      </w:r>
      <w:r>
        <w:rPr>
          <w:rFonts w:hint="eastAsia" w:ascii="仿宋" w:hAnsi="仿宋" w:eastAsia="仿宋" w:cs="仿宋"/>
          <w:b/>
          <w:kern w:val="2"/>
          <w:sz w:val="28"/>
          <w:szCs w:val="28"/>
          <w:lang w:val="en-US" w:eastAsia="zh-CN" w:bidi="ar"/>
        </w:rPr>
        <w:t>本附加险合同为不保证续保合同。</w:t>
      </w:r>
      <w:r>
        <w:rPr>
          <w:rFonts w:hint="eastAsia" w:ascii="仿宋" w:hAnsi="仿宋" w:eastAsia="仿宋" w:cs="仿宋"/>
          <w:kern w:val="2"/>
          <w:sz w:val="28"/>
          <w:szCs w:val="28"/>
          <w:lang w:val="en-US" w:eastAsia="zh-CN" w:bidi="ar"/>
        </w:rPr>
        <w:t>保险期间届满前，投保人可重新向保险人投保本附加险，经保险人同意，交纳保险费，获得新的保险合同，</w:t>
      </w:r>
      <w:r>
        <w:rPr>
          <w:rFonts w:hint="eastAsia" w:ascii="仿宋" w:hAnsi="仿宋" w:eastAsia="仿宋" w:cs="仿宋"/>
          <w:b/>
          <w:kern w:val="2"/>
          <w:sz w:val="28"/>
          <w:szCs w:val="28"/>
          <w:lang w:val="en-US" w:eastAsia="zh-CN" w:bidi="ar"/>
        </w:rPr>
        <w:t>但本附加险不保证续保。</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保险金的申请与给付</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第十二条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保险金申请人向保险人申请给付保险金时，应当以书面形式提交下列证明和资料：</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（一）保险金给付申请书；</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（二）</w:t>
      </w:r>
      <w:r>
        <w:rPr>
          <w:rFonts w:hint="eastAsia" w:ascii="仿宋" w:hAnsi="仿宋" w:eastAsia="仿宋" w:cs="仿宋"/>
          <w:kern w:val="2"/>
          <w:sz w:val="28"/>
          <w:szCs w:val="28"/>
          <w:lang w:val="en-US" w:eastAsia="zh-CN" w:bidi="ar"/>
        </w:rPr>
        <w:t>保险单或者其他保险凭证、批单</w:t>
      </w:r>
      <w:r>
        <w:rPr>
          <w:rFonts w:hint="eastAsia" w:ascii="仿宋" w:hAnsi="仿宋" w:eastAsia="仿宋" w:cs="仿宋"/>
          <w:color w:val="000000"/>
          <w:kern w:val="0"/>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（三）</w:t>
      </w:r>
      <w:r>
        <w:rPr>
          <w:rFonts w:hint="eastAsia" w:ascii="仿宋" w:hAnsi="仿宋" w:eastAsia="仿宋" w:cs="仿宋"/>
          <w:color w:val="000000"/>
          <w:kern w:val="2"/>
          <w:sz w:val="28"/>
          <w:szCs w:val="28"/>
          <w:lang w:val="en-US" w:eastAsia="zh-CN" w:bidi="ar"/>
        </w:rPr>
        <w:t>保险金申请人的身份证明，若保险金申请人系受托申请，还应当提供授权委托书</w:t>
      </w:r>
      <w:r>
        <w:rPr>
          <w:rFonts w:hint="eastAsia" w:ascii="仿宋" w:hAnsi="仿宋" w:eastAsia="仿宋" w:cs="仿宋"/>
          <w:kern w:val="0"/>
          <w:sz w:val="28"/>
          <w:szCs w:val="28"/>
          <w:lang w:val="en-US" w:eastAsia="zh-CN" w:bidi="ar"/>
        </w:rPr>
        <w:t>和授权委托人的身份证明</w:t>
      </w:r>
      <w:r>
        <w:rPr>
          <w:rFonts w:hint="eastAsia" w:ascii="仿宋" w:hAnsi="仿宋" w:eastAsia="仿宋" w:cs="仿宋"/>
          <w:color w:val="00000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（四）保险人认可的机构（包括公安机关）出具的事故证明；</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（五）医疗机构出具的</w:t>
      </w:r>
      <w:r>
        <w:rPr>
          <w:rFonts w:hint="eastAsia" w:ascii="仿宋" w:hAnsi="仿宋" w:eastAsia="仿宋" w:cs="仿宋"/>
          <w:color w:val="000000"/>
          <w:kern w:val="2"/>
          <w:sz w:val="28"/>
          <w:szCs w:val="28"/>
          <w:lang w:val="en-US" w:eastAsia="zh-CN" w:bidi="ar"/>
        </w:rPr>
        <w:t>医疗费用原始收据及明细、诊断证明、病历</w:t>
      </w:r>
      <w:r>
        <w:rPr>
          <w:rFonts w:hint="eastAsia" w:ascii="仿宋" w:hAnsi="仿宋" w:eastAsia="仿宋" w:cs="仿宋"/>
          <w:color w:val="000000"/>
          <w:kern w:val="0"/>
          <w:sz w:val="28"/>
          <w:szCs w:val="28"/>
          <w:lang w:val="en-US" w:eastAsia="zh-CN" w:bidi="ar"/>
        </w:rPr>
        <w:t>、出院证明；</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0"/>
          <w:sz w:val="24"/>
          <w:szCs w:val="24"/>
        </w:rPr>
      </w:pPr>
      <w:r>
        <w:rPr>
          <w:rFonts w:hint="eastAsia" w:ascii="仿宋" w:hAnsi="仿宋" w:eastAsia="仿宋" w:cs="仿宋"/>
          <w:color w:val="000000"/>
          <w:kern w:val="0"/>
          <w:sz w:val="28"/>
          <w:szCs w:val="28"/>
          <w:lang w:val="en-US" w:eastAsia="zh-CN" w:bidi="ar"/>
        </w:rPr>
        <w:t>（六）</w:t>
      </w:r>
      <w:r>
        <w:rPr>
          <w:rFonts w:hint="eastAsia" w:ascii="仿宋" w:hAnsi="仿宋" w:eastAsia="仿宋" w:cs="仿宋"/>
          <w:color w:val="000000"/>
          <w:kern w:val="2"/>
          <w:sz w:val="28"/>
          <w:szCs w:val="28"/>
          <w:lang w:val="en-US" w:eastAsia="zh-CN" w:bidi="ar"/>
        </w:rPr>
        <w:t>投保人、被保险人或者受益人所能提供的与确认事故的性质、原因或者损失程度等有关的其他证明和资料。</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保险金申请人未能提供有关证明和资料，导致保险人</w:t>
      </w:r>
      <w:r>
        <w:rPr>
          <w:rFonts w:hint="eastAsia" w:ascii="仿宋" w:hAnsi="仿宋" w:eastAsia="仿宋" w:cs="仿宋"/>
          <w:b/>
          <w:color w:val="000000"/>
          <w:kern w:val="0"/>
          <w:sz w:val="28"/>
          <w:szCs w:val="28"/>
          <w:lang w:val="en-US" w:eastAsia="zh-CN" w:bidi="ar"/>
        </w:rPr>
        <w:t>无法核实事故的性质、原因或者损失程度的，</w:t>
      </w:r>
      <w:r>
        <w:rPr>
          <w:rFonts w:hint="eastAsia" w:ascii="仿宋" w:hAnsi="仿宋" w:eastAsia="仿宋" w:cs="仿宋"/>
          <w:b/>
          <w:color w:val="000000"/>
          <w:kern w:val="2"/>
          <w:sz w:val="28"/>
          <w:szCs w:val="28"/>
          <w:lang w:val="en-US" w:eastAsia="zh-CN" w:bidi="ar"/>
        </w:rPr>
        <w:t>保险人对无法核实部分不承担给付保险金的责任。</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第十三条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对被保险人每次突发急性病而接受治疗发生的医疗费用，保险人针对其给付的医疗保险金以该次事故合理医疗费用扣除被保险人已从社会基本医疗保险、公费医疗、互助保险、除本保险外的其他商业保险、公益慈善机构等获得的补偿后的余额为上限。</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第十四条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收到保险事故发生的通知或信息的，保险人有权对投保人、被保险人、受益人和有关医疗机构等进行调查和检查，投保人、被保险人、受益人等应当尽量予以配合。</w:t>
      </w:r>
    </w:p>
    <w:p>
      <w:pPr>
        <w:keepNext w:val="0"/>
        <w:keepLines w:val="0"/>
        <w:widowControl/>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第十五条</w:t>
      </w:r>
      <w:r>
        <w:rPr>
          <w:rFonts w:hint="eastAsia" w:ascii="宋体" w:hAnsi="宋体" w:eastAsia="宋体" w:cs="宋体"/>
          <w:b/>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保险金申请人向保险人请求给付保险金的诉讼时效期间为二年，自其知道或者应当知道保险事故发生之日起计算。</w:t>
      </w:r>
    </w:p>
    <w:p>
      <w:pPr>
        <w:pStyle w:val="2"/>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
        <w:keepNext w:val="0"/>
        <w:keepLines w:val="0"/>
        <w:widowControl w:val="0"/>
        <w:suppressLineNumbers w:val="0"/>
        <w:autoSpaceDE w:val="0"/>
        <w:autoSpaceDN/>
        <w:spacing w:before="0" w:beforeAutospacing="0" w:after="0" w:afterAutospacing="0" w:line="360" w:lineRule="auto"/>
        <w:ind w:left="0" w:right="0" w:firstLine="562" w:firstLineChars="200"/>
        <w:jc w:val="center"/>
        <w:rPr>
          <w:rFonts w:hint="eastAsia" w:ascii="宋体" w:hAnsi="宋体" w:eastAsia="宋体" w:cs="宋体"/>
          <w:kern w:val="0"/>
          <w:sz w:val="24"/>
          <w:szCs w:val="24"/>
        </w:rPr>
      </w:pPr>
      <w:r>
        <w:rPr>
          <w:rFonts w:hint="eastAsia" w:ascii="仿宋" w:hAnsi="仿宋" w:eastAsia="仿宋" w:cs="仿宋"/>
          <w:b/>
          <w:kern w:val="0"/>
          <w:sz w:val="28"/>
          <w:szCs w:val="28"/>
        </w:rPr>
        <w:t>释义</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突发急性病：指保险责任生效前被保险人未曾接受治疗或者诊断、在保险期间内突然发作的疾病，如果不在二十四小时内接受治疗会导致死亡或者身体机能严重损害。</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等待期：指自保险合同生效之日起连续计算的一段期间，在等待期内发生保险事故的</w:t>
      </w:r>
      <w:r>
        <w:rPr>
          <w:rFonts w:hint="eastAsia" w:ascii="仿宋" w:hAnsi="仿宋" w:eastAsia="仿宋" w:cs="Calibri"/>
          <w:b/>
          <w:kern w:val="2"/>
          <w:sz w:val="28"/>
          <w:szCs w:val="28"/>
          <w:lang w:val="en-US" w:eastAsia="zh-CN" w:bidi="ar"/>
        </w:rPr>
        <w:t>,</w:t>
      </w:r>
      <w:r>
        <w:rPr>
          <w:rFonts w:hint="eastAsia" w:ascii="仿宋" w:hAnsi="仿宋" w:eastAsia="仿宋" w:cs="仿宋"/>
          <w:b/>
          <w:kern w:val="2"/>
          <w:sz w:val="28"/>
          <w:szCs w:val="28"/>
          <w:lang w:val="en-US" w:eastAsia="zh-CN" w:bidi="ar"/>
        </w:rPr>
        <w:t>保险人不承担给付保险金的责任。</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社会基本医疗保险</w:t>
      </w:r>
      <w:r>
        <w:rPr>
          <w:rFonts w:hint="eastAsia" w:ascii="仿宋" w:hAnsi="仿宋" w:eastAsia="仿宋" w:cs="仿宋"/>
          <w:color w:val="000000"/>
          <w:kern w:val="2"/>
          <w:sz w:val="28"/>
          <w:szCs w:val="28"/>
          <w:lang w:val="en-US" w:eastAsia="zh-CN" w:bidi="ar"/>
        </w:rPr>
        <w:t>：指包括职工基本医疗保险、城乡居民基本医疗保险、城镇居民基本医疗保险、新型农村合作医疗等政府举办的基本医疗保障项目。在计算每次意外合理医疗费用时，社会基本医疗保险以被保险人实际参加的类型为准；被保险人未参加社会基本医疗保险的，以职工基本医疗保险为准。</w:t>
      </w:r>
    </w:p>
    <w:p>
      <w:pPr>
        <w:keepNext w:val="0"/>
        <w:keepLines w:val="0"/>
        <w:widowControl w:val="0"/>
        <w:suppressLineNumbers w:val="0"/>
        <w:spacing w:before="0" w:beforeAutospacing="0" w:after="0" w:afterAutospacing="0" w:line="360" w:lineRule="auto"/>
        <w:ind w:left="0" w:right="0" w:firstLine="582" w:firstLineChars="200"/>
        <w:jc w:val="both"/>
        <w:rPr>
          <w:rFonts w:hint="eastAsia" w:ascii="宋体" w:hAnsi="宋体" w:eastAsia="宋体" w:cs="宋体"/>
          <w:kern w:val="0"/>
          <w:sz w:val="24"/>
          <w:szCs w:val="24"/>
        </w:rPr>
      </w:pPr>
      <w:r>
        <w:rPr>
          <w:rFonts w:hint="eastAsia" w:ascii="仿宋" w:hAnsi="仿宋" w:eastAsia="仿宋" w:cs="仿宋"/>
          <w:b/>
          <w:color w:val="000000"/>
          <w:spacing w:val="5"/>
          <w:kern w:val="2"/>
          <w:sz w:val="28"/>
          <w:szCs w:val="28"/>
          <w:lang w:val="en-US" w:eastAsia="zh-CN" w:bidi="ar"/>
        </w:rPr>
        <w:t>定点医疗机构：</w:t>
      </w:r>
      <w:r>
        <w:rPr>
          <w:rFonts w:hint="eastAsia" w:ascii="仿宋" w:hAnsi="仿宋" w:eastAsia="仿宋" w:cs="仿宋"/>
          <w:color w:val="000000"/>
          <w:spacing w:val="5"/>
          <w:kern w:val="2"/>
          <w:sz w:val="28"/>
          <w:szCs w:val="28"/>
          <w:lang w:val="en-US" w:eastAsia="zh-CN" w:bidi="ar"/>
        </w:rPr>
        <w:t>指通过劳动保障行政部门资格审定，并经医疗保险经办机构确定，为基本医疗保险的参保人员提供医疗服务的医疗机构。</w:t>
      </w:r>
    </w:p>
    <w:p>
      <w:pPr>
        <w:keepNext w:val="0"/>
        <w:keepLines w:val="0"/>
        <w:widowControl w:val="0"/>
        <w:suppressLineNumbers w:val="0"/>
        <w:autoSpaceDE w:val="0"/>
        <w:autoSpaceDN/>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境外：</w:t>
      </w:r>
      <w:r>
        <w:rPr>
          <w:rFonts w:hint="eastAsia" w:ascii="仿宋" w:hAnsi="仿宋" w:eastAsia="仿宋" w:cs="仿宋"/>
          <w:kern w:val="2"/>
          <w:sz w:val="28"/>
          <w:szCs w:val="28"/>
          <w:lang w:val="en-US" w:eastAsia="zh-CN" w:bidi="ar"/>
        </w:rPr>
        <w:t>指除中华人民共和国境内</w:t>
      </w:r>
      <w:r>
        <w:rPr>
          <w:rFonts w:hint="eastAsia" w:ascii="仿宋" w:hAnsi="仿宋" w:eastAsia="仿宋" w:cs="仿宋"/>
          <w:color w:val="000000"/>
          <w:kern w:val="0"/>
          <w:sz w:val="28"/>
          <w:szCs w:val="28"/>
          <w:lang w:val="en-US" w:eastAsia="zh-CN" w:bidi="ar"/>
        </w:rPr>
        <w:t>（不包括港澳台地区）</w:t>
      </w:r>
      <w:r>
        <w:rPr>
          <w:rFonts w:hint="eastAsia" w:ascii="仿宋" w:hAnsi="仿宋" w:eastAsia="仿宋" w:cs="仿宋"/>
          <w:kern w:val="2"/>
          <w:sz w:val="28"/>
          <w:szCs w:val="28"/>
          <w:lang w:val="en-US" w:eastAsia="zh-CN" w:bidi="ar"/>
        </w:rPr>
        <w:t>以外的国家和地区。</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住院：</w:t>
      </w:r>
      <w:r>
        <w:rPr>
          <w:rFonts w:hint="eastAsia" w:ascii="仿宋" w:hAnsi="仿宋" w:eastAsia="仿宋" w:cs="仿宋"/>
          <w:kern w:val="2"/>
          <w:sz w:val="28"/>
          <w:szCs w:val="28"/>
          <w:lang w:val="en-US" w:eastAsia="zh-CN" w:bidi="ar"/>
        </w:rPr>
        <w:t>指入住医疗机构的正式病房</w:t>
      </w:r>
      <w:r>
        <w:rPr>
          <w:rFonts w:hint="eastAsia" w:ascii="仿宋" w:hAnsi="仿宋" w:eastAsia="仿宋" w:cs="仿宋"/>
          <w:kern w:val="0"/>
          <w:sz w:val="28"/>
          <w:szCs w:val="28"/>
          <w:lang w:val="en-US" w:eastAsia="zh-CN" w:bidi="ar"/>
        </w:rPr>
        <w:t>接受全日</w:t>
      </w:r>
      <w:r>
        <w:rPr>
          <w:rFonts w:hint="eastAsia" w:ascii="仿宋" w:hAnsi="仿宋" w:eastAsia="仿宋" w:cs="Calibri"/>
          <w:kern w:val="0"/>
          <w:sz w:val="28"/>
          <w:szCs w:val="28"/>
          <w:lang w:val="en-US" w:eastAsia="zh-CN" w:bidi="ar"/>
        </w:rPr>
        <w:t>24</w:t>
      </w:r>
      <w:r>
        <w:rPr>
          <w:rFonts w:hint="eastAsia" w:ascii="仿宋" w:hAnsi="仿宋" w:eastAsia="仿宋" w:cs="仿宋"/>
          <w:kern w:val="0"/>
          <w:sz w:val="28"/>
          <w:szCs w:val="28"/>
          <w:lang w:val="en-US" w:eastAsia="zh-CN" w:bidi="ar"/>
        </w:rPr>
        <w:t>小时监护治疗</w:t>
      </w:r>
      <w:r>
        <w:rPr>
          <w:rFonts w:hint="eastAsia" w:ascii="仿宋" w:hAnsi="仿宋" w:eastAsia="仿宋" w:cs="仿宋"/>
          <w:kern w:val="2"/>
          <w:sz w:val="28"/>
          <w:szCs w:val="28"/>
          <w:lang w:val="en-US" w:eastAsia="zh-CN" w:bidi="ar"/>
        </w:rPr>
        <w:t>，并办理入出院手续，</w:t>
      </w:r>
      <w:r>
        <w:rPr>
          <w:rFonts w:hint="eastAsia" w:ascii="仿宋" w:hAnsi="仿宋" w:eastAsia="仿宋" w:cs="仿宋"/>
          <w:b/>
          <w:kern w:val="2"/>
          <w:sz w:val="28"/>
          <w:szCs w:val="28"/>
          <w:lang w:val="en-US" w:eastAsia="zh-CN" w:bidi="ar"/>
        </w:rPr>
        <w:t>不包括门（急）诊观察室诊疗、家庭病床、挂床住院、其他非正式的病床住院及不合理住院。被保险人因非医疗目的自行离开病房十二小时以上（含）的，视为自动出院。</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挂床：</w:t>
      </w:r>
      <w:r>
        <w:rPr>
          <w:rFonts w:hint="eastAsia" w:ascii="仿宋" w:hAnsi="仿宋" w:eastAsia="仿宋" w:cs="仿宋"/>
          <w:kern w:val="2"/>
          <w:sz w:val="28"/>
          <w:szCs w:val="28"/>
          <w:lang w:val="en-US" w:eastAsia="zh-CN" w:bidi="ar"/>
        </w:rPr>
        <w:t>指住院过程中一日内未接受与入院诊断相关的检查和治疗或者一日内住院不满二十四小时，遵医嘱到外院接受临时诊疗的不在此限。</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既往症：</w:t>
      </w:r>
      <w:r>
        <w:rPr>
          <w:rFonts w:hint="eastAsia" w:ascii="仿宋" w:hAnsi="仿宋" w:eastAsia="仿宋" w:cs="仿宋"/>
          <w:b/>
          <w:color w:val="000000"/>
          <w:kern w:val="2"/>
          <w:sz w:val="28"/>
          <w:szCs w:val="28"/>
          <w:lang w:val="en-US" w:eastAsia="zh-CN" w:bidi="ar"/>
        </w:rPr>
        <w:t>指在本附加险合同生效前罹患的被保险人已知或应该知道的有关疾病。通常有以下情况：</w:t>
      </w:r>
      <w:r>
        <w:rPr>
          <w:rFonts w:hint="eastAsia" w:ascii="仿宋" w:hAnsi="仿宋" w:eastAsia="仿宋" w:cs="Calibri"/>
          <w:b/>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（一）本附加险合同生效前，医生已有明确诊断，长期治疗未间断；</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（二）本附加险合同生效前，医生已有明确诊断，治疗后症状未完全消失，有间断用药情况；</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2"/>
          <w:sz w:val="28"/>
          <w:szCs w:val="28"/>
          <w:lang w:val="en-US" w:eastAsia="zh-CN" w:bidi="ar"/>
        </w:rPr>
        <w:t>（三）本附加险合同生效前，未经医生诊断和治疗，但症状或体征明显且持续存在，以普通人医学常识应当知晓。</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kern w:val="2"/>
          <w:sz w:val="28"/>
          <w:szCs w:val="28"/>
          <w:lang w:val="en-US" w:eastAsia="zh-CN" w:bidi="ar"/>
        </w:rPr>
        <w:t>先天性疾病：</w:t>
      </w:r>
      <w:r>
        <w:rPr>
          <w:rFonts w:hint="eastAsia" w:ascii="仿宋" w:hAnsi="仿宋" w:eastAsia="仿宋" w:cs="仿宋"/>
          <w:kern w:val="2"/>
          <w:sz w:val="28"/>
          <w:szCs w:val="28"/>
          <w:lang w:val="en-US" w:eastAsia="zh-CN" w:bidi="ar"/>
        </w:rPr>
        <w:t>指被保险人一出生时就具有的疾病（病症或体征）。这些疾病是指因人的遗传物质（包括染色体以及位于其中的基因）发生了对人体有害的改变而引起的，或因母亲怀孕期间受到内外环境的作用，使胎儿局部体细胞发育不正常，导致婴儿出生时有关器官、系统在形态或功能上呈现异常。</w:t>
      </w:r>
    </w:p>
    <w:p>
      <w:pPr>
        <w:pStyle w:val="6"/>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rPr>
      </w:pPr>
      <w:r>
        <w:rPr>
          <w:rFonts w:hint="eastAsia" w:ascii="仿宋" w:hAnsi="仿宋" w:eastAsia="仿宋" w:cs="仿宋"/>
          <w:b/>
          <w:color w:val="000000"/>
          <w:kern w:val="0"/>
          <w:sz w:val="28"/>
          <w:szCs w:val="28"/>
        </w:rPr>
        <w:t>先天性畸形、变形和染色体异常：</w:t>
      </w:r>
      <w:r>
        <w:rPr>
          <w:rFonts w:hint="eastAsia" w:ascii="仿宋" w:hAnsi="仿宋" w:eastAsia="仿宋" w:cs="仿宋"/>
          <w:color w:val="000000"/>
          <w:kern w:val="0"/>
          <w:sz w:val="28"/>
          <w:szCs w:val="28"/>
        </w:rPr>
        <w:t>指出生时就具有的畸形、变形或者染色体异常。先天性畸形、变形和染色体异常确定依照世界卫生组织《疾病和有关健康问题的国际分类》（ICD－11）确定。先天性畸形、变形和染色体异常可能来自于父母遗传，或者因胎儿在子宫内时受到伤害或者感染，或者因胎儿在出生时发生异常或者受到伤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9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4"/>
    <w:uiPriority w:val="0"/>
    <w:rPr>
      <w:rFonts w:hint="eastAsia" w:ascii="宋体" w:hAnsi="宋体" w:eastAsia="宋体" w:cs="宋体"/>
      <w:sz w:val="16"/>
      <w:szCs w:val="16"/>
    </w:rPr>
  </w:style>
  <w:style w:type="paragraph" w:customStyle="1" w:styleId="6">
    <w:name w:val="18"/>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5"/>
    <w:basedOn w:val="4"/>
    <w:uiPriority w:val="0"/>
    <w:rPr>
      <w:rFonts w:hint="eastAsia" w:ascii="宋体" w:hAnsi="宋体" w:eastAsia="宋体" w:cs="宋体"/>
      <w:sz w:val="24"/>
      <w:szCs w:val="24"/>
    </w:rPr>
  </w:style>
  <w:style w:type="character" w:customStyle="1" w:styleId="8">
    <w:name w:val="10"/>
    <w:basedOn w:val="4"/>
    <w:uiPriority w:val="0"/>
    <w:rPr>
      <w:rFonts w:hint="default" w:ascii="Times New Roman" w:hAnsi="Times New Roman" w:cs="Times New Roman"/>
    </w:rPr>
  </w:style>
  <w:style w:type="paragraph" w:customStyle="1" w:styleId="9">
    <w:name w:val="19"/>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2023-03-16T02:57:16Z</dcterms:created>
  <dc:creator>123</dc:creator>
  <cp:lastModifiedBy>สโนว์</cp:lastModifiedBy>
  <dcterms:modified xsi:type="dcterms:W3CDTF">2023-03-16T02:57:19Z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